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LEGACY ASSET INVENTORY</w:t>
      </w:r>
    </w:p>
    <w:p>
      <w:pPr>
        <w:spacing w:after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ETL Jobs, Programs &amp; Packages Catalog</w:t>
      </w:r>
    </w:p>
    <w:tbl>
      <w:tblPr>
        <w:tblW w:type="pct" w:w="5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Client: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[Client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[1.0]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Updated: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[DD-MMM-YYYY]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Executive Summary - Asset Counts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00"/>
        <w:gridCol w:w="2000"/>
        <w:gridCol w:w="24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Asset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Simple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Medium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Est. Migration Effort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 Programs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Informatica Mappings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Informatica Workflows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SSIS Packages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Stored Procedures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SQL Scripts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Custom Scripts (Python/Shell)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[Person-days]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8"/>
                <w:szCs w:val="18"/>
              </w:rPr>
              <w:t xml:space="preserve">GRAND 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[Sum]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[Total]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[Total PD]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Complexity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000"/>
        <w:gridCol w:w="4000"/>
        <w:gridCol w:w="36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Complexity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Est. Effort/Asset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18"/>
                <w:szCs w:val="18"/>
              </w:rPr>
              <w:t xml:space="preserve">Simple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Single source, basic transforms, &lt;500 LOC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Lookup, filter, simple aggregation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0.5 - 1 day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E67E22"/>
                <w:sz w:val="18"/>
                <w:szCs w:val="18"/>
              </w:rPr>
              <w:t xml:space="preserve">Medium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Multiple sources, moderate logic, 500-2000 LOC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Joins, SCD Type-1/2, conditional logic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2 - 4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E74C3C"/>
                <w:sz w:val="18"/>
                <w:szCs w:val="18"/>
              </w:rPr>
              <w:t xml:space="preserve">Complex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Many sources, complex logic, &gt;2000 LOC, macros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Financial calcs, regulatory, multi-step transforms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5 - 10 days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SAS Programs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600"/>
        <w:gridCol w:w="1400"/>
        <w:gridCol w:w="1400"/>
        <w:gridCol w:w="1400"/>
        <w:gridCol w:w="1800"/>
        <w:gridCol w:w="1400"/>
        <w:gridCol w:w="16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Program 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Domain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Complexity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Dependencies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SME Owner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Migration Priority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[program_name.sas]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[Claims/Member]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[S/M/C]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[Upstream jobs]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[P1/P2/P3]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p>
      <w:r>
        <w:rPr>
          <w:i/>
          <w:iCs/>
          <w:color w:val="5D6D7E"/>
          <w:sz w:val="18"/>
          <w:szCs w:val="18"/>
        </w:rPr>
        <w:t xml:space="preserve">Pattern Analysis: Identify common SAS patterns (DATA steps, PROC SQL, Macros) for accelerator configuration.</w:t>
      </w:r>
    </w:p>
    <w:p>
      <w:r>
        <w:br w:type="page"/>
      </w:r>
    </w:p>
    <w:p>
      <w:pPr>
        <w:pStyle w:val="Heading1"/>
      </w:pPr>
      <w:r>
        <w:t xml:space="preserve">3. Informatica PowerCenter Inventory</w:t>
      </w:r>
    </w:p>
    <w:p>
      <w:pPr>
        <w:pStyle w:val="Heading2"/>
      </w:pPr>
      <w:r>
        <w:t xml:space="preserve">3.1 Mappings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1600"/>
        <w:gridCol w:w="1400"/>
        <w:gridCol w:w="1200"/>
        <w:gridCol w:w="1400"/>
        <w:gridCol w:w="1800"/>
        <w:gridCol w:w="1600"/>
        <w:gridCol w:w="18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Mapping 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Folder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Source(s)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Complexity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Transformations Used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Last Modified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[m_mapping_name]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[Folder]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[Tables]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[S/M/C]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[SQ, LKP, EXP, AGG]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[Active/Deprecated]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3.2 Workflows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800"/>
        <w:gridCol w:w="1400"/>
        <w:gridCol w:w="1600"/>
        <w:gridCol w:w="1600"/>
        <w:gridCol w:w="2000"/>
        <w:gridCol w:w="22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Workflow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Session(s)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Avg Runtime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Dependencies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Error Handling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Owner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[wf_workflow_name]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[Sessions]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[Cron]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[Minutes]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[Jobs]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[Email/Retry]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[Owner]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SSIS Packages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1600"/>
        <w:gridCol w:w="1400"/>
        <w:gridCol w:w="1400"/>
        <w:gridCol w:w="1600"/>
        <w:gridCol w:w="1800"/>
        <w:gridCol w:w="1600"/>
        <w:gridCol w:w="12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Package 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Project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Flow Tasks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 Flow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Complexity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Connections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[Package.dtsx]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 tasks]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[S/M/C]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[DBs/Files]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[Agent Job]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[P1/P2/P3]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Stored Procedures &amp; SQL Scripts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1600"/>
        <w:gridCol w:w="1400"/>
        <w:gridCol w:w="1400"/>
        <w:gridCol w:w="1600"/>
        <w:gridCol w:w="2000"/>
        <w:gridCol w:w="1600"/>
        <w:gridCol w:w="8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Object Name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Database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Complexity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Called By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Last Modified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[usp_procedure_name]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[DB Name]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[SP/View/Func]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[S/M/C]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[SSIS/App/Report]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Migration Pattern Analysis</w:t>
      </w:r>
    </w:p>
    <w:p>
      <w:pPr>
        <w:spacing w:after="200"/>
      </w:pPr>
      <w:r>
        <w:rPr>
          <w:i/>
          <w:iCs/>
          <w:color w:val="5D6D7E"/>
        </w:rPr>
        <w:t xml:space="preserve">Identify common patterns across legacy assets that can be addressed by accelerators or standardized conversion approaches.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2000"/>
        <w:gridCol w:w="3500"/>
        <w:gridCol w:w="36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Pattern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Tool(s)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Occurrences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Technology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Accelerator Available?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SCD Type-2 Load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SAS, Informatica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PySpark Delta Merge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 - Standard Template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Lookup Transform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Informatica, SSIS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PySpark Broadcast Join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 - Pattern Library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Incremental Load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Watermark-based Pipeline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 - Data Factory Template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Financial Aggregation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PySpark with Decimal Precision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Partial - Requires SME Review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Macro/Parameter Logic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Notebook Parameters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 - Conversion Rules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[Custom Pattern]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[Tool]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[Target]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[Status]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Job Dependencies &amp; Scheduling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400"/>
        <w:gridCol w:w="2000"/>
        <w:gridCol w:w="2000"/>
        <w:gridCol w:w="2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Job/Asset Name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Upstream Dependencies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Downstream Dependents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SLA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Impact if Late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[Job 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[Predecessor jobs]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[Successor jobs]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[Cron/Time]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[Complete by]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[Impact description]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8. Critical Path Assets</w:t>
      </w:r>
    </w:p>
    <w:p>
      <w:pPr>
        <w:spacing w:after="200"/>
      </w:pPr>
      <w:r>
        <w:rPr>
          <w:i/>
          <w:iCs/>
          <w:color w:val="5D6D7E"/>
        </w:rPr>
        <w:t xml:space="preserve">Assets that are on the critical path for business operations and require special attention during migration.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2000"/>
        <w:gridCol w:w="2400"/>
        <w:gridCol w:w="2000"/>
        <w:gridCol w:w="28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Asset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Process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Regulatory?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Level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Migration Approach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[Asset]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[SAS/INFA/SSIS]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[Process]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[HEDIS/CMS/State]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[Critical/High]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[Parallel run required]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Legacy Asset Inventory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2026-01-08T16:05:53.083Z</dcterms:created>
  <dcterms:modified xsi:type="dcterms:W3CDTF">2026-01-08T16:05:53.084Z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